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A5A7" w14:textId="77777777" w:rsidR="004F463B" w:rsidRDefault="004F463B"/>
    <w:p w14:paraId="7897C896" w14:textId="77777777" w:rsidR="00606104" w:rsidRDefault="000602EB">
      <w:r>
        <w:t xml:space="preserve">Планируя обследование в рамках </w:t>
      </w:r>
      <w:r w:rsidR="007E3647">
        <w:t xml:space="preserve">лабораторного </w:t>
      </w:r>
      <w:r w:rsidR="007E3647">
        <w:rPr>
          <w:lang w:val="en-US"/>
        </w:rPr>
        <w:t>VIP</w:t>
      </w:r>
      <w:r>
        <w:t xml:space="preserve">-комплекса, </w:t>
      </w:r>
      <w:r w:rsidR="00A124C6">
        <w:t>накануне визита в центр</w:t>
      </w:r>
      <w:r w:rsidR="002E182F">
        <w:t xml:space="preserve">, </w:t>
      </w:r>
      <w:r>
        <w:t>Вам следует выполнить следующ</w:t>
      </w:r>
      <w:bookmarkStart w:id="0" w:name="_GoBack"/>
      <w:bookmarkEnd w:id="0"/>
      <w:r>
        <w:t>ие подготовительные мероприятия:</w:t>
      </w:r>
    </w:p>
    <w:p w14:paraId="71F72949" w14:textId="77777777" w:rsidR="000602EB" w:rsidRDefault="002E182F" w:rsidP="000602EB">
      <w:pPr>
        <w:pStyle w:val="a3"/>
        <w:numPr>
          <w:ilvl w:val="0"/>
          <w:numId w:val="1"/>
        </w:numPr>
      </w:pPr>
      <w:r>
        <w:t xml:space="preserve">В </w:t>
      </w:r>
      <w:r w:rsidR="00C6226F">
        <w:t xml:space="preserve">чистый одноразовый </w:t>
      </w:r>
      <w:r>
        <w:t>контейнер для образцов мочи собрать первую утреннюю, среднюю порцию;</w:t>
      </w:r>
    </w:p>
    <w:p w14:paraId="31F7CD08" w14:textId="77777777" w:rsidR="0056781C" w:rsidRDefault="002E182F" w:rsidP="0056781C">
      <w:pPr>
        <w:pStyle w:val="a3"/>
        <w:numPr>
          <w:ilvl w:val="0"/>
          <w:numId w:val="1"/>
        </w:numPr>
      </w:pPr>
      <w:r>
        <w:t xml:space="preserve">В </w:t>
      </w:r>
      <w:r w:rsidR="00C6226F">
        <w:t xml:space="preserve">чистый одноразовый </w:t>
      </w:r>
      <w:r>
        <w:t xml:space="preserve">контейнер для образцов кала собрать небольшую </w:t>
      </w:r>
      <w:r w:rsidR="00C6226F">
        <w:t>(не более 1</w:t>
      </w:r>
      <w:r w:rsidR="00C6226F" w:rsidRPr="0056781C">
        <w:t>/</w:t>
      </w:r>
      <w:r w:rsidR="00C6226F">
        <w:t xml:space="preserve">3 объёма контейнера) </w:t>
      </w:r>
      <w:r w:rsidR="00FA654B">
        <w:t xml:space="preserve">порцию. </w:t>
      </w:r>
      <w:r w:rsidR="0056781C">
        <w:t xml:space="preserve">За 2-3 дня до анализа, необходимо ограничить в рационе питания продукты, богатые железом (красное мясо, шпинат, яблоки, перец) и исключить приём препаратов железа и нестероидных противовоспалительных препаратов (аспирин, ибупрофен, </w:t>
      </w:r>
      <w:proofErr w:type="spellStart"/>
      <w:r w:rsidR="0056781C">
        <w:t>ибуклин</w:t>
      </w:r>
      <w:proofErr w:type="spellEnd"/>
      <w:r w:rsidR="0056781C">
        <w:t xml:space="preserve"> и т.д.);</w:t>
      </w:r>
    </w:p>
    <w:p w14:paraId="0A817AF6" w14:textId="77777777" w:rsidR="00FB6425" w:rsidRDefault="00812FB6" w:rsidP="0056781C">
      <w:pPr>
        <w:pStyle w:val="a3"/>
        <w:numPr>
          <w:ilvl w:val="0"/>
          <w:numId w:val="1"/>
        </w:numPr>
      </w:pPr>
      <w:r>
        <w:t>Доставить контейнеры в медицинский центр необходимо в течение 3-х часов, не допуская замораживания</w:t>
      </w:r>
      <w:r w:rsidR="00DB31CE">
        <w:t>;</w:t>
      </w:r>
    </w:p>
    <w:p w14:paraId="2456D4AF" w14:textId="77777777" w:rsidR="002E182F" w:rsidRDefault="002E182F" w:rsidP="000602EB">
      <w:pPr>
        <w:pStyle w:val="a3"/>
        <w:numPr>
          <w:ilvl w:val="0"/>
          <w:numId w:val="1"/>
        </w:numPr>
      </w:pPr>
      <w:r>
        <w:t>Быть строго натощак (после последнего приёма пищи</w:t>
      </w:r>
      <w:r w:rsidR="00FB6425">
        <w:t xml:space="preserve"> должен быть перерыв не менее 10-14</w:t>
      </w:r>
      <w:r>
        <w:t xml:space="preserve"> часов</w:t>
      </w:r>
      <w:r w:rsidR="00FB6425">
        <w:t xml:space="preserve"> ночного голодания, без ограничения приёма воды);</w:t>
      </w:r>
    </w:p>
    <w:p w14:paraId="322A0296" w14:textId="77777777" w:rsidR="00FB6425" w:rsidRDefault="00FB6425" w:rsidP="000602EB">
      <w:pPr>
        <w:pStyle w:val="a3"/>
        <w:numPr>
          <w:ilvl w:val="0"/>
          <w:numId w:val="1"/>
        </w:numPr>
      </w:pPr>
      <w:r>
        <w:t>Накануне исключить чрезмерные физические нагрузки</w:t>
      </w:r>
      <w:r w:rsidR="00C6226F">
        <w:t xml:space="preserve"> и приём алкоголя;</w:t>
      </w:r>
    </w:p>
    <w:p w14:paraId="10B1F323" w14:textId="77777777" w:rsidR="0056781C" w:rsidRPr="004C21BF" w:rsidRDefault="0047226A" w:rsidP="000602EB">
      <w:pPr>
        <w:pStyle w:val="a3"/>
        <w:numPr>
          <w:ilvl w:val="0"/>
          <w:numId w:val="1"/>
        </w:numPr>
        <w:rPr>
          <w:b/>
        </w:rPr>
      </w:pPr>
      <w:r>
        <w:t>Взятие соскобов</w:t>
      </w:r>
      <w:r w:rsidR="0056781C">
        <w:t xml:space="preserve"> </w:t>
      </w:r>
      <w:r>
        <w:t>из урогенитальной области</w:t>
      </w:r>
      <w:r w:rsidR="00A57F06">
        <w:t xml:space="preserve"> для исследования на инфекции, передающиеся половым путём, (посев, мазок, ПЦР) и цитологию, осуществляется только врачом (гинекологом у женщин, урологом у мужчин). Для этого необходимо предварительно записаться</w:t>
      </w:r>
      <w:r w:rsidR="004C21BF">
        <w:t xml:space="preserve"> на приём к данным специалистам. </w:t>
      </w:r>
      <w:r w:rsidR="004C21BF" w:rsidRPr="004C21BF">
        <w:rPr>
          <w:b/>
        </w:rPr>
        <w:t>Не рекомендовано взятие материала на цитологию и исследование методом ПЦР</w:t>
      </w:r>
      <w:r w:rsidR="004C21BF">
        <w:rPr>
          <w:b/>
        </w:rPr>
        <w:t xml:space="preserve"> в один день! </w:t>
      </w:r>
      <w:r w:rsidR="007A1BBD">
        <w:rPr>
          <w:b/>
        </w:rPr>
        <w:t>Перед мазком из урогенитальной области, рекомендовано воздержаться от мочеиспускания: мужчинам в течение 1.5-2 часов, женщинам – 3 часа. Остальные ограничительные условия взятия адекватного мазка на флору и цитологию обсуждаются на приёме у специалиста.</w:t>
      </w:r>
    </w:p>
    <w:p w14:paraId="15C93380" w14:textId="77777777" w:rsidR="00A57F06" w:rsidRDefault="00A57F06" w:rsidP="004C21BF">
      <w:pPr>
        <w:pStyle w:val="a3"/>
      </w:pPr>
    </w:p>
    <w:p w14:paraId="62C9684D" w14:textId="77777777" w:rsidR="002E182F" w:rsidRDefault="002E182F" w:rsidP="00FB6425">
      <w:pPr>
        <w:pStyle w:val="a3"/>
      </w:pPr>
    </w:p>
    <w:p w14:paraId="63B331A7" w14:textId="77777777" w:rsidR="007E3647" w:rsidRPr="007E3647" w:rsidRDefault="007E3647"/>
    <w:sectPr w:rsidR="007E3647" w:rsidRPr="007E3647" w:rsidSect="004F463B">
      <w:headerReference w:type="default" r:id="rId7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213B" w14:textId="77777777" w:rsidR="00F57A18" w:rsidRDefault="00F57A18" w:rsidP="004F463B">
      <w:pPr>
        <w:spacing w:after="0" w:line="240" w:lineRule="auto"/>
      </w:pPr>
      <w:r>
        <w:separator/>
      </w:r>
    </w:p>
  </w:endnote>
  <w:endnote w:type="continuationSeparator" w:id="0">
    <w:p w14:paraId="24F666EE" w14:textId="77777777" w:rsidR="00F57A18" w:rsidRDefault="00F57A18" w:rsidP="004F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19C5" w14:textId="77777777" w:rsidR="00F57A18" w:rsidRDefault="00F57A18" w:rsidP="004F463B">
      <w:pPr>
        <w:spacing w:after="0" w:line="240" w:lineRule="auto"/>
      </w:pPr>
      <w:r>
        <w:separator/>
      </w:r>
    </w:p>
  </w:footnote>
  <w:footnote w:type="continuationSeparator" w:id="0">
    <w:p w14:paraId="7C3F7493" w14:textId="77777777" w:rsidR="00F57A18" w:rsidRDefault="00F57A18" w:rsidP="004F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157"/>
      <w:tblOverlap w:val="never"/>
      <w:tblW w:w="7938" w:type="dxa"/>
      <w:tblLayout w:type="fixed"/>
      <w:tblLook w:val="01E0" w:firstRow="1" w:lastRow="1" w:firstColumn="1" w:lastColumn="1" w:noHBand="0" w:noVBand="0"/>
    </w:tblPr>
    <w:tblGrid>
      <w:gridCol w:w="3261"/>
      <w:gridCol w:w="4677"/>
    </w:tblGrid>
    <w:tr w:rsidR="004F463B" w:rsidRPr="00914A5E" w14:paraId="5AB76290" w14:textId="77777777" w:rsidTr="00773E9E">
      <w:trPr>
        <w:trHeight w:val="709"/>
      </w:trPr>
      <w:tc>
        <w:tcPr>
          <w:tcW w:w="3261" w:type="dxa"/>
        </w:tcPr>
        <w:p w14:paraId="3C7D810A" w14:textId="77777777" w:rsidR="004F463B" w:rsidRPr="00914A5E" w:rsidRDefault="004F463B" w:rsidP="00773E9E">
          <w:pPr>
            <w:rPr>
              <w:rFonts w:ascii="Arial Narrow" w:eastAsia="Calibri" w:hAnsi="Arial Narrow" w:cs="Arial"/>
            </w:rPr>
          </w:pPr>
          <w:r w:rsidRPr="00914A5E">
            <w:rPr>
              <w:rFonts w:ascii="Arial Narrow" w:eastAsia="Calibri" w:hAnsi="Arial Narrow" w:cs="Arial"/>
              <w:noProof/>
            </w:rPr>
            <w:drawing>
              <wp:inline distT="0" distB="0" distL="0" distR="0" wp14:anchorId="08F750FE" wp14:editId="12EAD52D">
                <wp:extent cx="1990725" cy="466725"/>
                <wp:effectExtent l="19050" t="0" r="9525" b="0"/>
                <wp:docPr id="2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14:paraId="35CC2431" w14:textId="77777777" w:rsidR="004F463B" w:rsidRPr="00914A5E" w:rsidRDefault="004F463B" w:rsidP="004F463B">
          <w:pPr>
            <w:spacing w:after="0" w:line="240" w:lineRule="auto"/>
            <w:rPr>
              <w:rFonts w:ascii="Arial Narrow" w:eastAsia="Calibri" w:hAnsi="Arial Narrow" w:cs="Arial"/>
              <w:sz w:val="20"/>
            </w:rPr>
          </w:pPr>
          <w:r w:rsidRPr="00914A5E">
            <w:rPr>
              <w:rFonts w:ascii="Arial Narrow" w:eastAsia="Calibri" w:hAnsi="Arial Narrow" w:cs="Arial"/>
              <w:sz w:val="20"/>
            </w:rPr>
            <w:t xml:space="preserve">  220034, г. Минск ул. Платонова, 1-Б, 4 подъезд, 2 этаж</w:t>
          </w:r>
        </w:p>
        <w:p w14:paraId="7395312E" w14:textId="77777777" w:rsidR="004F463B" w:rsidRPr="00914A5E" w:rsidRDefault="004F463B" w:rsidP="004F463B">
          <w:pPr>
            <w:spacing w:after="0" w:line="240" w:lineRule="auto"/>
            <w:rPr>
              <w:rFonts w:ascii="Arial Narrow" w:eastAsia="Calibri" w:hAnsi="Arial Narrow" w:cs="Arial"/>
              <w:sz w:val="20"/>
            </w:rPr>
          </w:pPr>
          <w:r w:rsidRPr="00914A5E">
            <w:rPr>
              <w:rFonts w:ascii="Arial Narrow" w:eastAsia="Calibri" w:hAnsi="Arial Narrow" w:cs="Arial"/>
              <w:sz w:val="20"/>
            </w:rPr>
            <w:t xml:space="preserve"> Тел./факс: +375 17 285-38-90, тел.: +375 17 285-23-88</w:t>
          </w:r>
        </w:p>
        <w:p w14:paraId="3D8CB98E" w14:textId="77777777" w:rsidR="004F463B" w:rsidRPr="00914A5E" w:rsidRDefault="004F463B" w:rsidP="004F463B">
          <w:pPr>
            <w:spacing w:after="0" w:line="240" w:lineRule="auto"/>
            <w:rPr>
              <w:rFonts w:ascii="Arial Narrow" w:eastAsia="Calibri" w:hAnsi="Arial Narrow" w:cs="Arial"/>
            </w:rPr>
          </w:pPr>
          <w:r w:rsidRPr="00914A5E">
            <w:rPr>
              <w:rFonts w:ascii="Arial Narrow" w:eastAsia="Calibri" w:hAnsi="Arial Narrow" w:cs="Arial"/>
              <w:sz w:val="20"/>
            </w:rPr>
            <w:t xml:space="preserve"> </w:t>
          </w:r>
          <w:proofErr w:type="spellStart"/>
          <w:r w:rsidRPr="00914A5E">
            <w:rPr>
              <w:rFonts w:ascii="Arial Narrow" w:eastAsia="Calibri" w:hAnsi="Arial Narrow" w:cs="Arial"/>
              <w:sz w:val="20"/>
            </w:rPr>
            <w:t>Velcom</w:t>
          </w:r>
          <w:proofErr w:type="spellEnd"/>
          <w:r w:rsidRPr="00914A5E">
            <w:rPr>
              <w:rFonts w:ascii="Arial Narrow" w:eastAsia="Calibri" w:hAnsi="Arial Narrow" w:cs="Arial"/>
              <w:sz w:val="20"/>
            </w:rPr>
            <w:t>: +375 29 666 30 96, МТС: +375 33 666 30 96</w:t>
          </w:r>
        </w:p>
      </w:tc>
    </w:tr>
  </w:tbl>
  <w:p w14:paraId="484D1052" w14:textId="77777777" w:rsidR="004F463B" w:rsidRDefault="004F463B" w:rsidP="004F463B"/>
  <w:p w14:paraId="4F77E3BE" w14:textId="77777777" w:rsidR="004F463B" w:rsidRDefault="004F463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mso31D3"/>
      </v:shape>
    </w:pict>
  </w:numPicBullet>
  <w:abstractNum w:abstractNumId="0">
    <w:nsid w:val="72F0404F"/>
    <w:multiLevelType w:val="hybridMultilevel"/>
    <w:tmpl w:val="BFCA3B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47"/>
    <w:rsid w:val="00021EC9"/>
    <w:rsid w:val="0004114C"/>
    <w:rsid w:val="00050584"/>
    <w:rsid w:val="000602EB"/>
    <w:rsid w:val="000716A2"/>
    <w:rsid w:val="00092E6B"/>
    <w:rsid w:val="000B5AB0"/>
    <w:rsid w:val="000D0242"/>
    <w:rsid w:val="000E758A"/>
    <w:rsid w:val="00101984"/>
    <w:rsid w:val="00131198"/>
    <w:rsid w:val="0015459B"/>
    <w:rsid w:val="001751DA"/>
    <w:rsid w:val="0017557A"/>
    <w:rsid w:val="001765C0"/>
    <w:rsid w:val="00182FA5"/>
    <w:rsid w:val="001835AB"/>
    <w:rsid w:val="0018542C"/>
    <w:rsid w:val="001879BA"/>
    <w:rsid w:val="001968D0"/>
    <w:rsid w:val="001B0B12"/>
    <w:rsid w:val="00284885"/>
    <w:rsid w:val="002E182F"/>
    <w:rsid w:val="00321B12"/>
    <w:rsid w:val="00323CE2"/>
    <w:rsid w:val="0034037C"/>
    <w:rsid w:val="00344694"/>
    <w:rsid w:val="00393F3A"/>
    <w:rsid w:val="003A4EAC"/>
    <w:rsid w:val="003C1D6E"/>
    <w:rsid w:val="003D2152"/>
    <w:rsid w:val="003D262F"/>
    <w:rsid w:val="003F6C4F"/>
    <w:rsid w:val="00434BCD"/>
    <w:rsid w:val="00440194"/>
    <w:rsid w:val="00442940"/>
    <w:rsid w:val="004543BE"/>
    <w:rsid w:val="00456F6C"/>
    <w:rsid w:val="0047226A"/>
    <w:rsid w:val="004769B5"/>
    <w:rsid w:val="004B2FCC"/>
    <w:rsid w:val="004C21BF"/>
    <w:rsid w:val="004F463B"/>
    <w:rsid w:val="005113C1"/>
    <w:rsid w:val="0053273E"/>
    <w:rsid w:val="00533DF5"/>
    <w:rsid w:val="00546F64"/>
    <w:rsid w:val="0056781C"/>
    <w:rsid w:val="00592320"/>
    <w:rsid w:val="005964AB"/>
    <w:rsid w:val="005E703C"/>
    <w:rsid w:val="0060172D"/>
    <w:rsid w:val="00606104"/>
    <w:rsid w:val="00630B79"/>
    <w:rsid w:val="006415B8"/>
    <w:rsid w:val="00664F32"/>
    <w:rsid w:val="006E7372"/>
    <w:rsid w:val="006F76CC"/>
    <w:rsid w:val="00703D1A"/>
    <w:rsid w:val="00712B5E"/>
    <w:rsid w:val="00713A7E"/>
    <w:rsid w:val="007410D1"/>
    <w:rsid w:val="0074365C"/>
    <w:rsid w:val="007538AC"/>
    <w:rsid w:val="00782CB2"/>
    <w:rsid w:val="007A1BBD"/>
    <w:rsid w:val="007A2361"/>
    <w:rsid w:val="007E3647"/>
    <w:rsid w:val="00812FB6"/>
    <w:rsid w:val="0082065E"/>
    <w:rsid w:val="00830A85"/>
    <w:rsid w:val="00844A67"/>
    <w:rsid w:val="00883071"/>
    <w:rsid w:val="008D2EB4"/>
    <w:rsid w:val="008D3D59"/>
    <w:rsid w:val="008F05B1"/>
    <w:rsid w:val="008F1F78"/>
    <w:rsid w:val="008F5F5B"/>
    <w:rsid w:val="00935A86"/>
    <w:rsid w:val="00946EE9"/>
    <w:rsid w:val="009E0706"/>
    <w:rsid w:val="009F3949"/>
    <w:rsid w:val="00A07F78"/>
    <w:rsid w:val="00A124C6"/>
    <w:rsid w:val="00A34807"/>
    <w:rsid w:val="00A433B3"/>
    <w:rsid w:val="00A57F06"/>
    <w:rsid w:val="00A630C8"/>
    <w:rsid w:val="00A85551"/>
    <w:rsid w:val="00AF4679"/>
    <w:rsid w:val="00B06550"/>
    <w:rsid w:val="00B16927"/>
    <w:rsid w:val="00B27C2E"/>
    <w:rsid w:val="00B97422"/>
    <w:rsid w:val="00BA481E"/>
    <w:rsid w:val="00BC02BA"/>
    <w:rsid w:val="00BC563F"/>
    <w:rsid w:val="00BD205E"/>
    <w:rsid w:val="00BF2180"/>
    <w:rsid w:val="00C53CE3"/>
    <w:rsid w:val="00C6226F"/>
    <w:rsid w:val="00C961C9"/>
    <w:rsid w:val="00CA1CC2"/>
    <w:rsid w:val="00CD6485"/>
    <w:rsid w:val="00CD6602"/>
    <w:rsid w:val="00D06B7F"/>
    <w:rsid w:val="00D53A4F"/>
    <w:rsid w:val="00DA6FCC"/>
    <w:rsid w:val="00DB31CE"/>
    <w:rsid w:val="00DB7D36"/>
    <w:rsid w:val="00E06F56"/>
    <w:rsid w:val="00E16BFA"/>
    <w:rsid w:val="00E20842"/>
    <w:rsid w:val="00E5029C"/>
    <w:rsid w:val="00EF60D2"/>
    <w:rsid w:val="00F57A18"/>
    <w:rsid w:val="00F83668"/>
    <w:rsid w:val="00FA654B"/>
    <w:rsid w:val="00FB6425"/>
    <w:rsid w:val="00FC00D1"/>
    <w:rsid w:val="00FC1633"/>
    <w:rsid w:val="00FC3952"/>
    <w:rsid w:val="00FD30E3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DBF7"/>
  <w15:chartTrackingRefBased/>
  <w15:docId w15:val="{C7F1FFB1-E528-4A2B-B084-F1DD119B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63B"/>
  </w:style>
  <w:style w:type="paragraph" w:styleId="a6">
    <w:name w:val="footer"/>
    <w:basedOn w:val="a"/>
    <w:link w:val="a7"/>
    <w:uiPriority w:val="99"/>
    <w:unhideWhenUsed/>
    <w:rsid w:val="004F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7274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Daoud</dc:creator>
  <cp:keywords/>
  <dc:description/>
  <cp:lastModifiedBy>пользователь Microsoft Office</cp:lastModifiedBy>
  <cp:revision>6</cp:revision>
  <dcterms:created xsi:type="dcterms:W3CDTF">2019-03-14T12:24:00Z</dcterms:created>
  <dcterms:modified xsi:type="dcterms:W3CDTF">2019-03-20T10:34:00Z</dcterms:modified>
</cp:coreProperties>
</file>